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عمروس بن إسماعيل بن الحصار الزاهد أبو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عمروس بن إسماعيل بن الحصار الزاهد أبو يحيى
</w:t>
      </w:r>
    </w:p>
    <w:p>
      <w:pPr/>
      <w:r>
        <w:rPr/>
        <w:t xml:space="preserve">عمروس بن إسماعيل بن الحصار الزاهد أبو يحيى </w:t>
      </w:r>
    </w:p>
    <w:p/>
    <w:p>
      <w:pPr/>
      <w:r>
        <w:rPr/>
        <w:t xml:space="preserve">صاحب الألبيري، توفى سنة ست وستون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2026-10-03T14:10:47+03:00</dcterms:created>
  <dcterms:modified xsi:type="dcterms:W3CDTF">2026-10-03T14:10:47+03:00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