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عثمان بن سعيد بن الجرز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عثمان بن سعيد بن الجرز
</w:t>
      </w:r>
    </w:p>
    <w:p>
      <w:pPr/>
      <w:r>
        <w:rPr/>
        <w:t xml:space="preserve">عمرو بن عثمان بن سعيد بن الجرز </w:t>
      </w:r>
    </w:p>
    <w:p/>
    <w:p>
      <w:pPr/>
      <w:r>
        <w:rPr/>
        <w:t xml:space="preserve">بالجيم والراء قبل الزاي</w:t>
      </w:r>
    </w:p>
    <w:p/>
    <w:p>
      <w:pPr/>
      <w:r>
        <w:rPr/>
        <w:t xml:space="preserve">قال الحميد: كذا رأيته في غير موضع وقد بحثت عنه وهو شاعر مذكور وفي الحدائق من شعره:</w:t>
      </w:r>
    </w:p>
    <w:p/>
    <w:p>
      <w:pPr>
        <w:jc w:val="center"/>
      </w:pPr>
      <w:r>
        <w:rPr>
          <w:color w:val="ff0000"/>
        </w:rPr>
        <w:t xml:space="preserve">إذا هجع النوام بت مسهداً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وكفي على خدي ودمعي على نحري</w:t>
      </w:r>
    </w:p>
    <w:p/>
    <w:p>
      <w:pPr>
        <w:jc w:val="center"/>
      </w:pPr>
      <w:r>
        <w:rPr>
          <w:color w:val="ff0000"/>
        </w:rPr>
        <w:t xml:space="preserve">يوهمنيك الشوق في ساحة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تجاهي في المناجاة والذكر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2026-10-03T14:46:21+03:00</dcterms:created>
  <dcterms:modified xsi:type="dcterms:W3CDTF">2026-10-03T14:46:21+03:00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