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حمزة الصقلي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حمزة الصقلي أبو الحسن
</w:t>
      </w:r>
    </w:p>
    <w:p>
      <w:pPr/>
      <w:r>
        <w:rPr/>
        <w:t xml:space="preserve">علي بن حمزة الصقلي أبو الحسن </w:t>
      </w:r>
    </w:p>
    <w:p/>
    <w:p>
      <w:pPr/>
      <w:r>
        <w:rPr/>
        <w:t xml:space="preserve">دخل السجن قبل الأربعين وأربعمائة، وكان يتكلم في فنون ويشارك في علوم ويتصوف قال الحميدي: سمعته يقول: سمعت أبا الطاهر محمد بن علي بن محمد بن القاسم الشافعي البغدادي الواعظ ينشد في حلقته:</w:t>
      </w:r>
    </w:p>
    <w:p/>
    <w:p>
      <w:pPr>
        <w:jc w:val="center"/>
      </w:pPr>
      <w:r>
        <w:rPr>
          <w:color w:val="ff0000"/>
        </w:rPr>
        <w:t xml:space="preserve">عاتبت قلبي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رأيت جسمي نحيلا</w:t>
      </w:r>
    </w:p>
    <w:p/>
    <w:p>
      <w:pPr>
        <w:jc w:val="center"/>
      </w:pPr>
      <w:r>
        <w:rPr>
          <w:color w:val="ff0000"/>
        </w:rPr>
        <w:t xml:space="preserve">فألزم الذنب طرفي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وقال كنت الرسولا</w:t>
      </w:r>
    </w:p>
    <w:p/>
    <w:p>
      <w:pPr>
        <w:jc w:val="center"/>
      </w:pPr>
      <w:r>
        <w:rPr>
          <w:color w:val="ff0000"/>
        </w:rPr>
        <w:t xml:space="preserve">فقال طرفي لقلبي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 أنت كنت الدليلا</w:t>
      </w:r>
    </w:p>
    <w:p/>
    <w:p>
      <w:pPr>
        <w:jc w:val="center"/>
      </w:pPr>
      <w:r>
        <w:rPr>
          <w:color w:val="ff0000"/>
        </w:rPr>
        <w:t xml:space="preserve">فقلت كفا جميعاً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تركتماني قتيلا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2026-10-03T14:45:31+03:00</dcterms:created>
  <dcterms:modified xsi:type="dcterms:W3CDTF">2026-10-03T14:45:31+03:00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