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مغاور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مغاور الطليطلي
</w:t>
      </w:r>
    </w:p>
    <w:p>
      <w:pPr/>
      <w:r>
        <w:rPr/>
        <w:t xml:space="preserve">علي بن محمد بن مغاور الطليطلي </w:t>
      </w:r>
    </w:p>
    <w:p/>
    <w:p>
      <w:pPr/>
      <w:r>
        <w:rPr/>
        <w:t xml:space="preserve">فقيه،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2026-10-03T15:52:00+03:00</dcterms:created>
  <dcterms:modified xsi:type="dcterms:W3CDTF">2026-10-03T15:52:00+03:00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