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محمد بن عبيد الله بن عبادل الإشبيلي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محمد بن عبيد الله بن عبادل الإشبيلي
</w:t>
      </w:r>
    </w:p>
    <w:p>
      <w:pPr/>
      <w:r>
        <w:rPr/>
        <w:t xml:space="preserve">علي بن محمد بن عبيد الله بن عبادل الإشبيلي </w:t>
      </w:r>
    </w:p>
    <w:p/>
    <w:p>
      <w:pPr/>
      <w:r>
        <w:rPr/>
        <w:t xml:space="preserve">توفى سنة ست وخمسين وأربعمائة.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2026-10-03T15:53:38+03:00</dcterms:created>
  <dcterms:modified xsi:type="dcterms:W3CDTF">2026-10-03T15:53:38+03:00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