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هشام بن قلبيل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هشام بن قلبيل
</w:t>
      </w:r>
    </w:p>
    <w:p>
      <w:pPr/>
      <w:r>
        <w:rPr/>
        <w:t xml:space="preserve">عمر بن هشام بن قلبيل </w:t>
      </w:r>
    </w:p>
    <w:p/>
    <w:p>
      <w:pPr/>
      <w:r>
        <w:rPr/>
        <w:t xml:space="preserve">أديب وافر الحظ من الآداب والبلاغة ذكره أبو الوليد بن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2026-08-05T21:23:44+03:00</dcterms:created>
  <dcterms:modified xsi:type="dcterms:W3CDTF">2026-08-05T21:23:44+03:00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