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مجمل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مجمل
</w:t>
      </w:r>
    </w:p>
    <w:p>
      <w:pPr/>
      <w:r>
        <w:rPr/>
        <w:t xml:space="preserve">عيسى بن مجمل </w:t>
      </w:r>
    </w:p>
    <w:p/>
    <w:p>
      <w:pPr/>
      <w:r>
        <w:rPr/>
        <w:t xml:space="preserve">كان تاجراً أديباً شاعراً من أهل قرطبة مشهور، ذكره أبو محمد علي بن أحمد، وأنشد من شعره قوله في قوم زاروه فقعدوا في دكانه ومنعوه من معيشته:</w:t>
      </w:r>
    </w:p>
    <w:p/>
    <w:p>
      <w:pPr>
        <w:jc w:val="center"/>
      </w:pPr>
      <w:r>
        <w:rPr>
          <w:color w:val="ff0000"/>
        </w:rPr>
        <w:t xml:space="preserve">لعن الله زورة من رجال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أتلفت متجر المزور ودينه</w:t>
      </w:r>
    </w:p>
    <w:p/>
    <w:p>
      <w:pPr>
        <w:jc w:val="center"/>
      </w:pPr>
      <w:r>
        <w:rPr>
          <w:color w:val="ff0000"/>
        </w:rPr>
        <w:t xml:space="preserve">إن أراد الصلاة لم يجد الباب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التجر لم يريموه حينه</w:t>
      </w:r>
    </w:p>
    <w:p/>
    <w:p>
      <w:pPr/>
      <w:r>
        <w:rPr/>
        <w:t xml:space="preserve">وله فيهم:</w:t>
      </w:r>
    </w:p>
    <w:p/>
    <w:p>
      <w:pPr>
        <w:jc w:val="center"/>
      </w:pPr>
      <w:r>
        <w:rPr>
          <w:color w:val="ff0000"/>
        </w:rPr>
        <w:t xml:space="preserve">ويحضكم ويحكم أصيخوا لويحي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 أن يستفيض في الناس نوحي</w:t>
      </w:r>
    </w:p>
    <w:p/>
    <w:p>
      <w:pPr>
        <w:jc w:val="center"/>
      </w:pPr>
      <w:r>
        <w:rPr>
          <w:color w:val="ff0000"/>
        </w:rPr>
        <w:t xml:space="preserve">خففوا في جلوسكم لا تطيلوا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دكاننا جنان شريح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2026-08-05T16:06:21+03:00</dcterms:created>
  <dcterms:modified xsi:type="dcterms:W3CDTF">2026-08-05T16:06:21+03:00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