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أحمد بن عيسى بن بكر المعروف بالحمار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أحمد بن عيسى بن بكر المعروف بالحمار
</w:t>
      </w:r>
    </w:p>
    <w:p>
      <w:pPr/>
      <w:r>
        <w:rPr/>
        <w:t xml:space="preserve">عيسى بن أحمد بن عيسى بن بكر المعروف بالحمار </w:t>
      </w:r>
    </w:p>
    <w:p/>
    <w:p>
      <w:pPr/>
      <w:r>
        <w:rPr/>
        <w:t xml:space="preserve">شاعر أديب ومن مأثور شعره:</w:t>
      </w:r>
    </w:p>
    <w:p/>
    <w:p>
      <w:pPr>
        <w:jc w:val="center"/>
      </w:pPr>
      <w:r>
        <w:rPr>
          <w:color w:val="ff0000"/>
        </w:rPr>
        <w:t xml:space="preserve">الروض أزهر والأيام ضاحكة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وللجديدين إدبار وإقبال</w:t>
      </w:r>
    </w:p>
    <w:p/>
    <w:p>
      <w:pPr>
        <w:jc w:val="center"/>
      </w:pPr>
      <w:r>
        <w:rPr>
          <w:color w:val="ff0000"/>
        </w:rPr>
        <w:t xml:space="preserve">يا حبذا نفحات الورد آونة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وحبذا علل الأمواه ينثال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2026-10-03T16:54:58+03:00</dcterms:created>
  <dcterms:modified xsi:type="dcterms:W3CDTF">2026-10-03T16:54:58+03:00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