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المجيد بن الحسين بن يوسف بن الحسن بن أحمد بن دليل الكندي ثم الخطي أبو الفضل
</w:t>
      </w:r>
    </w:p>
    <w:p>
      <w:pPr>
        <w:jc w:val="start"/>
        <w:bidi/>
      </w:pPr>
      <w:r>
        <w:rPr>
          <w:rFonts w:ascii="arial" w:hAnsi="arial" w:eastAsia="arial" w:cs="arial"/>
          <w:sz w:val="28"/>
          <w:szCs w:val="28"/>
          <w:b w:val="1"/>
          <w:bCs w:val="1"/>
          <w:rtl/>
        </w:rPr>
        <w:t xml:space="preserve">عبد المجيد بن الحسين بن يوسف بن الحسن بن أحمد بن دليل الكندي ثم الخطي أبو الفضل
</w:t>
      </w:r>
    </w:p>
    <w:p>
      <w:pPr/>
      <w:r>
        <w:rPr/>
        <w:t xml:space="preserve">عبد المجيد بن الحسين بن يوسف بن الحسن بن أحمد بن دليل الكندي ثم الخطي أبو الفضل </w:t>
      </w:r>
    </w:p>
    <w:p/>
    <w:p>
      <w:pPr/>
      <w:r>
        <w:rPr/>
        <w:t xml:space="preserve">لقيته بالإسكندرية وأخبرني أنه دخل المرية سنة ثلاث عشرة وخمسمائة، وجالس أبا عبد الله محمد بن يحيى شيخ القراء بها ودعا له فانتفع بدعائه، روى عن الحافظ أبي بكر الطرطوشي، ودخل الهند وكان يحدثنا في كل ليلة أثر الفراغ من القراءة بعجائب الهند، توفى في حدود الثمانين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2026-10-04T18:25:41+03:00</dcterms:created>
  <dcterms:modified xsi:type="dcterms:W3CDTF">2026-10-04T18:25:41+03:00</dcterms:modified>
</cp:coreProperties>
</file>

<file path=docProps/custom.xml><?xml version="1.0" encoding="utf-8"?>
<Properties xmlns="http://schemas.openxmlformats.org/officeDocument/2006/custom-properties" xmlns:vt="http://schemas.openxmlformats.org/officeDocument/2006/docPropsVTypes"/>
</file>