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حمدون 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حمدون المري
</w:t>
      </w:r>
    </w:p>
    <w:p>
      <w:pPr/>
      <w:r>
        <w:rPr/>
        <w:t xml:space="preserve">عبد الواحد بن حمدون المري </w:t>
      </w:r>
    </w:p>
    <w:p/>
    <w:p>
      <w:pPr/>
      <w:r>
        <w:rPr/>
        <w:t xml:space="preserve">روى عن بقى بن مخلد وسعيد بن نمر، مات بالأندلس سنة خمسة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2026-08-05T21:59:17+03:00</dcterms:created>
  <dcterms:modified xsi:type="dcterms:W3CDTF">2026-08-05T21:59:17+03:00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