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عبد الرحمن بن بخت أبو الأصبغ
</w:t>
      </w:r>
    </w:p>
    <w:p>
      <w:pPr>
        <w:jc w:val="start"/>
        <w:bidi/>
      </w:pPr>
      <w:r>
        <w:rPr>
          <w:rFonts w:ascii="arial" w:hAnsi="arial" w:eastAsia="arial" w:cs="arial"/>
          <w:sz w:val="28"/>
          <w:szCs w:val="28"/>
          <w:b w:val="1"/>
          <w:bCs w:val="1"/>
          <w:rtl/>
        </w:rPr>
        <w:t xml:space="preserve">عبد العزيز بن عبد الرحمن بن بخت أبو الأصبغ
</w:t>
      </w:r>
    </w:p>
    <w:p>
      <w:pPr/>
      <w:r>
        <w:rPr/>
        <w:t xml:space="preserve">عبد العزيز بن عبد الرحمن بن بخت أبو الأصبغ </w:t>
      </w:r>
    </w:p>
    <w:p/>
    <w:p>
      <w:pPr/>
      <w:r>
        <w:rPr/>
        <w:t xml:space="preserve">أندلسي محدث، سمع محمد بن معاوية القرشي وأحمد بن مظرف بن عبد الرحمن المشاط وأحمد بن سعيد بن حزم الصدفي صاحب التاريخ، روى عنه أبو عمر بن عبد البر، قال أبو عمر: قرأت على أبي الأصبغ بن بخت كتاب العلم لأحمد بن سعيد ابن حزم الصدفي أنابه عنه قال: وقرأت عليه مصنف أبي عبد الرحمن النسائي في أصل أبي بكر محمد بن معاوية، عرف بابن الأحمر وفيه سماعه منه، أخبرنا به عنه عن النسائي.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2026-08-05T17:16:19+03:00</dcterms:created>
  <dcterms:modified xsi:type="dcterms:W3CDTF">2026-08-05T17:16:19+03:00</dcterms:modified>
</cp:coreProperties>
</file>

<file path=docProps/custom.xml><?xml version="1.0" encoding="utf-8"?>
<Properties xmlns="http://schemas.openxmlformats.org/officeDocument/2006/custom-properties" xmlns:vt="http://schemas.openxmlformats.org/officeDocument/2006/docPropsVTypes"/>
</file>