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الخصال،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الخصال، أبو مروان
</w:t>
      </w:r>
    </w:p>
    <w:p>
      <w:pPr/>
      <w:r>
        <w:rPr/>
        <w:t xml:space="preserve">عبد الملك بن أبي الخصال، أبو مروان </w:t>
      </w:r>
    </w:p>
    <w:p/>
    <w:p>
      <w:pPr/>
      <w:r>
        <w:rPr/>
        <w:t xml:space="preserve">توفى سنة تسع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2026-10-03T17:37:00+03:00</dcterms:created>
  <dcterms:modified xsi:type="dcterms:W3CDTF">2026-10-03T17:37:00+03:00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