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الملك بن عبد العزيز بن شريعة الباجي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الملك بن عبد العزيز بن شريعة الباجي
</w:t>
      </w:r>
    </w:p>
    <w:p>
      <w:pPr/>
      <w:r>
        <w:rPr/>
        <w:t xml:space="preserve">عبد الملك بن عبد العزيز بن شريعة الباجي </w:t>
      </w:r>
    </w:p>
    <w:p/>
    <w:p>
      <w:pPr/>
      <w:r>
        <w:rPr/>
        <w:t xml:space="preserve">فقيه محدث، مولده سنة سبع وأربعين وأربعمائة، وتوفى في رجب سنة اثنتين وثلاثين وخمسمائة يروى عنه محمد بن عبد الرحيم وغيره.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2026-08-05T18:18:05+03:00</dcterms:created>
  <dcterms:modified xsi:type="dcterms:W3CDTF">2026-08-05T18:18:05+03:00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