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بونة بن سعيد بن عصام القرشي العبدري القاضي أبو مروان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بونة بن سعيد بن عصام القرشي العبدري القاضي أبو مروان
</w:t>
      </w:r>
    </w:p>
    <w:p>
      <w:pPr/>
      <w:r>
        <w:rPr/>
        <w:t xml:space="preserve">عبد الملك بن بونة بن سعيد بن عصام القرشي العبدري القاضي أبو مروان </w:t>
      </w:r>
    </w:p>
    <w:p/>
    <w:p>
      <w:pPr/>
      <w:r>
        <w:rPr/>
        <w:t xml:space="preserve">فقيه محدث روى كثيراً مولده عام اثنتين وستين وأربعمائة، وتوفى بمدينة مالقة سادس محرم سنة تسع وأربعين وخمسمائة، حدثني عنه ابنه عبد الحق وشاركه ’’في آخر حيويته’’.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2026-08-05T17:17:34+03:00</dcterms:created>
  <dcterms:modified xsi:type="dcterms:W3CDTF">2026-08-05T17:17:34+03:00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