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محمد بن أبي عامر الملقب بالمظفر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محمد بن أبي عامر الملقب بالمظفر
</w:t>
      </w:r>
    </w:p>
    <w:p>
      <w:pPr/>
      <w:r>
        <w:rPr/>
        <w:t xml:space="preserve">عبد الملك بن محمد بن أبي عامر الملقب بالمظفر </w:t>
      </w:r>
    </w:p>
    <w:p/>
    <w:p>
      <w:pPr/>
      <w:r>
        <w:rPr/>
        <w:t xml:space="preserve">أمير الأندلس بعد أبيه، توفى في صفر سنة تسع وتسعين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2026-10-03T17:48:11+03:00</dcterms:created>
  <dcterms:modified xsi:type="dcterms:W3CDTF">2026-10-03T17:48:11+03:00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