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عبد الرحمن بن الجحاف المعافري
</w:t>
      </w:r>
    </w:p>
    <w:p>
      <w:pPr>
        <w:jc w:val="start"/>
        <w:bidi/>
      </w:pPr>
      <w:r>
        <w:rPr>
          <w:rFonts w:ascii="arial" w:hAnsi="arial" w:eastAsia="arial" w:cs="arial"/>
          <w:sz w:val="28"/>
          <w:szCs w:val="28"/>
          <w:b w:val="1"/>
          <w:bCs w:val="1"/>
          <w:rtl/>
        </w:rPr>
        <w:t xml:space="preserve">عبد الرحمن بن عبد الله بن عبد الرحمن بن الجحاف المعافري
</w:t>
      </w:r>
    </w:p>
    <w:p>
      <w:pPr/>
      <w:r>
        <w:rPr/>
        <w:t xml:space="preserve">عبد الرحمن بن عبد الله بن عبد الرحمن بن الجحاف المعافري </w:t>
      </w:r>
    </w:p>
    <w:p/>
    <w:p>
      <w:pPr/>
      <w:r>
        <w:rPr/>
        <w:t xml:space="preserve">القاضي ببلنسية، كنيته أبو المطرف من أهل بيت علم وجلالة ورياسة يتداولون القضاء، هناك سمع الحديث سنة ثلاثة وأربعمائة، من خلف بن هاني، روى عنه ببغداد أبو الفتح نصر بن الحسن بن أبي القاسم الشاشي يروى عنه أبو داود المقري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2026-10-03T18:38:39+03:00</dcterms:created>
  <dcterms:modified xsi:type="dcterms:W3CDTF">2026-10-03T18:38:39+03:00</dcterms:modified>
</cp:coreProperties>
</file>

<file path=docProps/custom.xml><?xml version="1.0" encoding="utf-8"?>
<Properties xmlns="http://schemas.openxmlformats.org/officeDocument/2006/custom-properties" xmlns:vt="http://schemas.openxmlformats.org/officeDocument/2006/docPropsVTypes"/>
</file>