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بن إبراهيم بن محمد بن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بن إبراهيم بن محمد بن خلف
</w:t>
      </w:r>
    </w:p>
    <w:p>
      <w:pPr/>
      <w:r>
        <w:rPr/>
        <w:t xml:space="preserve">عبد الرحمن بن أحمد بن إبراهيم بن محمد بن خلف </w:t>
      </w:r>
    </w:p>
    <w:p/>
    <w:p>
      <w:pPr/>
      <w:r>
        <w:rPr/>
        <w:t xml:space="preserve">بن إبراهيم ... ابن أبي ليلى الحاج أبو بكر</w:t>
      </w:r>
    </w:p>
    <w:p/>
    <w:p>
      <w:pPr/>
      <w:r>
        <w:rPr/>
        <w:t xml:space="preserve">فقيه محدث فاضل، وهو كبار أصحاب أبي على الصدفي، روى عنه فأكثر، توفى في شوال سنة ست وستين وخمسمائة، ويروي عن الحافظ ليلة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2026-08-05T18:17:51+03:00</dcterms:created>
  <dcterms:modified xsi:type="dcterms:W3CDTF">2026-08-05T18:17:51+03:00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