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مثنى
</w:t>
      </w:r>
    </w:p>
    <w:p>
      <w:pPr/>
      <w:r>
        <w:rPr/>
        <w:t xml:space="preserve">عبد الرحمن بن أحمد بن مثنى </w:t>
      </w:r>
    </w:p>
    <w:p/>
    <w:p>
      <w:pPr/>
      <w:r>
        <w:rPr/>
        <w:t xml:space="preserve">ذكره أبو محمد علي بن أحمد، وأنشد له قال أنشدنا ابن مثنى:</w:t>
      </w:r>
    </w:p>
    <w:p/>
    <w:p>
      <w:pPr>
        <w:jc w:val="center"/>
      </w:pPr>
      <w:r>
        <w:rPr>
          <w:color w:val="ff0000"/>
        </w:rPr>
        <w:t xml:space="preserve">ويفرط في الصدود وفي التجني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كإفراط الروافض في على</w:t>
      </w:r>
    </w:p>
    <w:p/>
    <w:p>
      <w:pPr>
        <w:jc w:val="center"/>
      </w:pPr>
      <w:r>
        <w:rPr>
          <w:color w:val="ff0000"/>
        </w:rPr>
        <w:t xml:space="preserve">يلاحظني بلحظ بابلي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ويفعل بي فعل السامري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2026-10-03T18:32:33+03:00</dcterms:created>
  <dcterms:modified xsi:type="dcterms:W3CDTF">2026-10-03T18:32:33+03:00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