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بشر بن المطرف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بشر بن المطرف
</w:t>
      </w:r>
    </w:p>
    <w:p>
      <w:pPr/>
      <w:r>
        <w:rPr/>
        <w:t xml:space="preserve">عبد الرحمن بن أحمد بن بشر بن المطرف </w:t>
      </w:r>
    </w:p>
    <w:p/>
    <w:p>
      <w:pPr/>
      <w:r>
        <w:rPr/>
        <w:t xml:space="preserve">قاضي الجماعة بقرطبة، فقيه عالم أديب، ذكره أبوه محمد علي بن أحمد، وأثنى عليه، وهو الذي خاطبه أبو محمد بالقصيدة البائية: التي يفخر بنفسه وعلومه وفيها:</w:t>
      </w:r>
    </w:p>
    <w:p/>
    <w:p>
      <w:pPr>
        <w:jc w:val="center"/>
      </w:pPr>
      <w:r>
        <w:rPr>
          <w:color w:val="ff0000"/>
        </w:rPr>
        <w:t xml:space="preserve">ولو أني خاطبت في الناس جاهلاً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لقيل دعا ولا يقوم لها صلب</w:t>
      </w:r>
    </w:p>
    <w:p/>
    <w:p>
      <w:pPr>
        <w:jc w:val="center"/>
      </w:pPr>
      <w:r>
        <w:rPr>
          <w:color w:val="ff0000"/>
        </w:rPr>
        <w:t xml:space="preserve">ولكنني خاطبت أعلم من مشى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كل علم فهو فيه لنا حسب</w:t>
      </w:r>
    </w:p>
    <w:p/>
    <w:p>
      <w:pPr/>
      <w:r>
        <w:rPr/>
        <w:t xml:space="preserve">وناهيك بمثل هذا الوصف فيه من مثل أبي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