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عباس أبو محمد
</w:t>
      </w:r>
    </w:p>
    <w:p>
      <w:pPr>
        <w:jc w:val="start"/>
        <w:bidi/>
      </w:pPr>
      <w:r>
        <w:rPr>
          <w:rFonts w:ascii="arial" w:hAnsi="arial" w:eastAsia="arial" w:cs="arial"/>
          <w:sz w:val="28"/>
          <w:szCs w:val="28"/>
          <w:b w:val="1"/>
          <w:bCs w:val="1"/>
          <w:rtl/>
        </w:rPr>
        <w:t xml:space="preserve">عبد الرحمن بن محمد بن عباس أبو محمد
</w:t>
      </w:r>
    </w:p>
    <w:p>
      <w:pPr/>
      <w:r>
        <w:rPr/>
        <w:t xml:space="preserve">عبد الرحمن بن محمد بن عباس أبو محمد </w:t>
      </w:r>
    </w:p>
    <w:p/>
    <w:p>
      <w:pPr/>
      <w:r>
        <w:rPr/>
        <w:t xml:space="preserve">صاحب الصلاة بجامع طليطلة، فقيه مشهور، يروي عن أبي غالب تمام بن عبد الله بن تمام ومحمد بن خليفة البلوي، ومحمد بن عمرو، وعبد الله بن محمد بن أمية بن غلبون وعبد الله بن عبد الوارث، ومحمد بن سعيد المعروف بابن الأعرج، وخطاب بن سلمة بن بتري، وحسين بن محمد بن نابل، روى عنه حاتم بن محمد.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2026-08-05T19:13:22+03:00</dcterms:created>
  <dcterms:modified xsi:type="dcterms:W3CDTF">2026-08-05T19:13:22+03:00</dcterms:modified>
</cp:coreProperties>
</file>

<file path=docProps/custom.xml><?xml version="1.0" encoding="utf-8"?>
<Properties xmlns="http://schemas.openxmlformats.org/officeDocument/2006/custom-properties" xmlns:vt="http://schemas.openxmlformats.org/officeDocument/2006/docPropsVTypes"/>
</file>