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الأطروش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الأطروش
</w:t>
      </w:r>
    </w:p>
    <w:p>
      <w:pPr/>
      <w:r>
        <w:rPr/>
        <w:t xml:space="preserve">عبد الرحمن بن محمد الأطروش </w:t>
      </w:r>
    </w:p>
    <w:p/>
    <w:p>
      <w:pPr/>
      <w:r>
        <w:rPr/>
        <w:t xml:space="preserve">شاعر 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2026-10-03T19:37:51+03:00</dcterms:created>
  <dcterms:modified xsi:type="dcterms:W3CDTF">2026-10-03T19:37:51+03:00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