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أبي عامر الملقب بالناصر الأمير بعد أخيه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أبي عامر الملقب بالناصر الأمير بعد أخيه عبد الملك
</w:t>
      </w:r>
    </w:p>
    <w:p>
      <w:pPr/>
      <w:r>
        <w:rPr/>
        <w:t xml:space="preserve">عبد الرحمن بن محمد بن أبي عامر الملقب بالناصر الأمير بعد أخيه عبد الملك </w:t>
      </w:r>
    </w:p>
    <w:p/>
    <w:p>
      <w:pPr/>
      <w:r>
        <w:rPr/>
        <w:t xml:space="preserve">توفى مقتولاً في رجب سنة تسع وتسعين وثلاثمائة، قتله محمد بن هشام بن عبد الجبار وصلبه، كما قدمنا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2026-10-03T19:44:22+03:00</dcterms:created>
  <dcterms:modified xsi:type="dcterms:W3CDTF">2026-10-03T19:44:22+03:00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