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عبد العزيز بن فرج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عبد العزيز بن فرج الغافقي
</w:t>
      </w:r>
    </w:p>
    <w:p>
      <w:pPr/>
      <w:r>
        <w:rPr/>
        <w:t xml:space="preserve">عبد الله بن علي بن عبد العزيز بن فرج الغافقي </w:t>
      </w:r>
    </w:p>
    <w:p/>
    <w:p>
      <w:pPr/>
      <w:r>
        <w:rPr/>
        <w:t xml:space="preserve">محدث، يروى عنه محمد بن عبد الرحيم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2026-10-03T19:42:19+03:00</dcterms:created>
  <dcterms:modified xsi:type="dcterms:W3CDTF">2026-10-03T19:42:19+03:00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