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الجبير اليحصبي أبو محمد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الجبير اليحصبي أبو محمد الكاتب
</w:t>
      </w:r>
    </w:p>
    <w:p>
      <w:pPr/>
      <w:r>
        <w:rPr/>
        <w:t xml:space="preserve">عبد الله بن عثمان بن الجبير اليحصبي أبو محمد الكاتب </w:t>
      </w:r>
    </w:p>
    <w:p/>
    <w:p>
      <w:pPr/>
      <w:r>
        <w:rPr/>
        <w:t xml:space="preserve">أديب توفى سنة ثمانية عشر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