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عثمان بن الجبير اليحصبي أبو محمد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عثمان بن الجبير اليحصبي أبو محمد الكاتب
</w:t>
      </w:r>
    </w:p>
    <w:p>
      <w:pPr/>
      <w:r>
        <w:rPr/>
        <w:t xml:space="preserve">عبد الله بن عثمان بن الجبير اليحصبي أبو محمد الكاتب </w:t>
      </w:r>
    </w:p>
    <w:p/>
    <w:p>
      <w:pPr/>
      <w:r>
        <w:rPr/>
        <w:t xml:space="preserve">أديب توفى سنة ثمانية عشر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2026-10-03T20:57:26+03:00</dcterms:created>
  <dcterms:modified xsi:type="dcterms:W3CDTF">2026-10-03T20:57:26+03:00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