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المعروف بدرود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المعروف بدرود
</w:t>
      </w:r>
    </w:p>
    <w:p>
      <w:pPr/>
      <w:r>
        <w:rPr/>
        <w:t xml:space="preserve">عبد الله بن سليمان المعروف بدرود </w:t>
      </w:r>
    </w:p>
    <w:p/>
    <w:p>
      <w:pPr/>
      <w:r>
        <w:rPr/>
        <w:t xml:space="preserve">وبعضهم يصغره فيقول: دريود من أهل النحو والشعر وله كتاب في العربية شرح به كتاب الكسائي، وهو مذكور في كتاب الحدائق ومن شعره فيه:</w:t>
      </w:r>
    </w:p>
    <w:p/>
    <w:p>
      <w:pPr>
        <w:jc w:val="center"/>
      </w:pPr>
      <w:r>
        <w:rPr>
          <w:color w:val="ff0000"/>
        </w:rPr>
        <w:t xml:space="preserve">القلب يدرك ما لا عين تدركه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والحسن ما استحسنته النفس لا البصر</w:t>
      </w:r>
    </w:p>
    <w:p/>
    <w:p>
      <w:pPr>
        <w:jc w:val="center"/>
      </w:pPr>
      <w:r>
        <w:rPr>
          <w:color w:val="ff0000"/>
        </w:rPr>
        <w:t xml:space="preserve">وما العيون التي تعمى إذا نظرت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القلوب التي يعمى بها النظر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2026-08-05T18:10:50+03:00</dcterms:created>
  <dcterms:modified xsi:type="dcterms:W3CDTF">2026-08-05T18:10:50+03:00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