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صاره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صاره
</w:t>
      </w:r>
    </w:p>
    <w:p>
      <w:pPr/>
      <w:r>
        <w:rPr/>
        <w:t xml:space="preserve">عبد الله بن محمد بن صاره </w:t>
      </w:r>
    </w:p>
    <w:p/>
    <w:p>
      <w:pPr/>
      <w:r>
        <w:rPr/>
        <w:t xml:space="preserve">توفى سنة سبع عشرة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2026-10-03T20:42:15+03:00</dcterms:created>
  <dcterms:modified xsi:type="dcterms:W3CDTF">2026-10-03T20:42:15+03:00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