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إسماعيل بن محمد بن فورتش القاضي أبو محمد
</w:t>
      </w:r>
    </w:p>
    <w:p>
      <w:pPr>
        <w:jc w:val="start"/>
        <w:bidi/>
      </w:pPr>
      <w:r>
        <w:rPr>
          <w:rFonts w:ascii="arial" w:hAnsi="arial" w:eastAsia="arial" w:cs="arial"/>
          <w:sz w:val="28"/>
          <w:szCs w:val="28"/>
          <w:b w:val="1"/>
          <w:bCs w:val="1"/>
          <w:rtl/>
        </w:rPr>
        <w:t xml:space="preserve">عبد الله بن محمد بن إسماعيل بن محمد بن فورتش القاضي أبو محمد
</w:t>
      </w:r>
    </w:p>
    <w:p>
      <w:pPr/>
      <w:r>
        <w:rPr/>
        <w:t xml:space="preserve">عبد الله بن محمد بن إسماعيل بن محمد بن فورتش القاضي أبو محمد </w:t>
      </w:r>
    </w:p>
    <w:p/>
    <w:p>
      <w:pPr/>
      <w:r>
        <w:rPr/>
        <w:t xml:space="preserve">فقيه إمام محدث توفى سنة خمس وتسعين وأربعمائة ومولده سنة أربع وعشرين وأربعمائة يروي عن أبي عمر الطلمنكي وأبي الوليد الباجي وأبي الفتح السمرقندي والسفاقسي وغيرهم. روى عنه الحافظ أبو علي بن سكرة وغيرهم.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2026-10-03T21:01:46+03:00</dcterms:created>
  <dcterms:modified xsi:type="dcterms:W3CDTF">2026-10-03T21:01:46+03:00</dcterms:modified>
</cp:coreProperties>
</file>

<file path=docProps/custom.xml><?xml version="1.0" encoding="utf-8"?>
<Properties xmlns="http://schemas.openxmlformats.org/officeDocument/2006/custom-properties" xmlns:vt="http://schemas.openxmlformats.org/officeDocument/2006/docPropsVTypes"/>
</file>