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سعدون بن مسعود المرادي، أبو الفتح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سعدون بن مسعود المرادي، أبو الفتح
</w:t>
      </w:r>
    </w:p>
    <w:p>
      <w:pPr/>
      <w:r>
        <w:rPr/>
        <w:t xml:space="preserve">سعدون بن مسعود المرادي، أبو الفتح </w:t>
      </w:r>
    </w:p>
    <w:p/>
    <w:p>
      <w:pPr/>
      <w:r>
        <w:rPr/>
        <w:t xml:space="preserve">فقيه محدث.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2026-10-03T21:49:17+03:00</dcterms:created>
  <dcterms:modified xsi:type="dcterms:W3CDTF">2026-10-03T21:49:17+03:00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