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خالد
</w:t>
      </w:r>
    </w:p>
    <w:p>
      <w:pPr/>
      <w:r>
        <w:rPr/>
        <w:t xml:space="preserve">سعيد بن أحمد بن خالد </w:t>
      </w:r>
    </w:p>
    <w:p/>
    <w:p>
      <w:pPr/>
      <w:r>
        <w:rPr/>
        <w:t xml:space="preserve">من أهل العلم والأدب، له رحلة إلى المشرق ذكر الحميدي: إن بعض المشايخ حدثه أن سعيد بن أحمد بن خالد كان يحكي: أنه لما رحل إلى المشرق لقيه بعض الأدباء بمصر، فاستنشده لأهل الأندلس، فأنشده بفضل بعض التفضيل إلا أنه قال: لا تخفى أشعاركم إلى جانب أشعارنا كما لا يخفى البدر في سواد الليل، فقال له سعيد: صدقت وأين لأهل الأندلس بمثل قول الحسن بن هانئ، وأنشده أبيات يحيى بن حكم الغزال الثلاثي، وهي قوله من قصيدة طويلة، يعارض بها الحسن بن هانئ:</w:t>
      </w:r>
    </w:p>
    <w:p/>
    <w:p>
      <w:pPr>
        <w:jc w:val="center"/>
      </w:pPr>
      <w:r>
        <w:rPr>
          <w:color w:val="ff0000"/>
        </w:rPr>
        <w:t xml:space="preserve">وكنت إذا ما الشرب أكدت سماؤهم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تأبطت زقي واحتسبت عنائي</w:t>
      </w:r>
    </w:p>
    <w:p/>
    <w:p>
      <w:pPr>
        <w:jc w:val="center"/>
      </w:pPr>
      <w:r>
        <w:rPr>
          <w:color w:val="ff0000"/>
        </w:rPr>
        <w:t xml:space="preserve">ولما أتيت الحان نبهت 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فهب خفيف الروح نحو ندائي</w:t>
      </w:r>
    </w:p>
    <w:p/>
    <w:p>
      <w:pPr>
        <w:jc w:val="center"/>
      </w:pPr>
      <w:r>
        <w:rPr>
          <w:color w:val="ff0000"/>
        </w:rPr>
        <w:t xml:space="preserve">قليل هجوع الليل إلا تعلة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وجل مني ومن نظرائي</w:t>
      </w:r>
    </w:p>
    <w:p/>
    <w:p>
      <w:pPr/>
      <w:r>
        <w:rPr/>
        <w:t xml:space="preserve">فلما سمعها المصري طرب واهتز وقال: لله در الحسن، فلما أكثر قال له: الشعر والله ليحيى بن حكم الأندلس وإنما نقدك والنقد عليك، فرد ذلك، وأنكره حتى صح له ذلك فخجل وأظهر التفضيل ولم يراجع بعد في أشعار أهل الأندلس، قال: وكان كثيراً ما يستنشدني لهم.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2026-08-05T21:58:22+03:00</dcterms:created>
  <dcterms:modified xsi:type="dcterms:W3CDTF">2026-08-05T21:58:22+03:00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