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زاوي بن مناد بن عطية الله بن المنصور الصنهاجي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زاوي بن مناد بن عطية الله بن المنصور الصنهاجي
</w:t>
      </w:r>
    </w:p>
    <w:p>
      <w:pPr/>
      <w:r>
        <w:rPr/>
        <w:t xml:space="preserve">زاوي بن مناد بن عطية الله بن المنصور الصنهاجي </w:t>
      </w:r>
    </w:p>
    <w:p/>
    <w:p>
      <w:pPr/>
      <w:r>
        <w:rPr/>
        <w:t xml:space="preserve">يكنى أبا بكر القاضي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2026-08-05T16:29:25+03:00</dcterms:created>
  <dcterms:modified xsi:type="dcterms:W3CDTF">2026-08-05T16:29:25+03:00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