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 بن يحيى الكلاعي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يحيى الكلاعي
</w:t>
      </w:r>
    </w:p>
    <w:p>
      <w:pPr/>
      <w:r>
        <w:rPr/>
        <w:t xml:space="preserve">زكريا بن يحيى الكلاعي </w:t>
      </w:r>
    </w:p>
    <w:p/>
    <w:p>
      <w:pPr/>
      <w:r>
        <w:rPr/>
        <w:t xml:space="preserve">قرطبي مقرئ مجود، توفى سنة إحدى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2026-10-03T23:35:49+03:00</dcterms:created>
  <dcterms:modified xsi:type="dcterms:W3CDTF">2026-10-03T23:35:49+03:00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