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الحطاب بن إسماعيل بن عبد الرحمن بن إسماعيل بن حزم الكلبي
</w:t>
      </w:r>
    </w:p>
    <w:p>
      <w:pPr>
        <w:jc w:val="start"/>
        <w:bidi/>
      </w:pPr>
      <w:r>
        <w:rPr>
          <w:rFonts w:ascii="arial" w:hAnsi="arial" w:eastAsia="arial" w:cs="arial"/>
          <w:sz w:val="28"/>
          <w:szCs w:val="28"/>
          <w:b w:val="1"/>
          <w:bCs w:val="1"/>
          <w:rtl/>
        </w:rPr>
        <w:t xml:space="preserve">زكريا بن الحطاب بن إسماعيل بن عبد الرحمن بن إسماعيل بن حزم الكلبي
</w:t>
      </w:r>
    </w:p>
    <w:p>
      <w:pPr/>
      <w:r>
        <w:rPr/>
        <w:t xml:space="preserve">زكريا بن الحطاب بن إسماعيل بن عبد الرحمن بن إسماعيل بن حزم الكلبي </w:t>
      </w:r>
    </w:p>
    <w:p/>
    <w:p>
      <w:pPr/>
      <w:r>
        <w:rPr/>
        <w:t xml:space="preserve">محدث من أهل طليطلة، ذكره أبو سعيد بن يونس أخبرني غير واحد من أبي محمد الرشاطي، قال أبو يحيى: زكريا بن حطاب الكلبي الطليطلي، رحل إلى المشرق سنة ثلاث وتسعين ومائتين، فسمع بمكة كتاب ’’النسب’’ للزبير بن بكار من الجرجاني، وروى موطأ مالك بن أنس برواية أبي مصعب الزهري فكان الناس يدخلون إلى طليطلة للاستماع منه.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2026-10-03T23:40:56+03:00</dcterms:created>
  <dcterms:modified xsi:type="dcterms:W3CDTF">2026-10-03T23:40:56+03:00</dcterms:modified>
</cp:coreProperties>
</file>

<file path=docProps/custom.xml><?xml version="1.0" encoding="utf-8"?>
<Properties xmlns="http://schemas.openxmlformats.org/officeDocument/2006/custom-properties" xmlns:vt="http://schemas.openxmlformats.org/officeDocument/2006/docPropsVTypes"/>
</file>