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زكريا بن حيون الحضرمي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زكريا بن حيون الحضرمي
</w:t>
      </w:r>
    </w:p>
    <w:p>
      <w:pPr/>
      <w:r>
        <w:rPr/>
        <w:t xml:space="preserve">زكريا بن حيون الحضرمي </w:t>
      </w:r>
    </w:p>
    <w:p/>
    <w:p>
      <w:pPr/>
      <w:r>
        <w:rPr/>
        <w:t xml:space="preserve">أندلسي، مات بها سنة سبع وتسعين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2026-10-03T23:34:51+03:00</dcterms:created>
  <dcterms:modified xsi:type="dcterms:W3CDTF">2026-10-03T23:34:51+03:00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