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 بن عبد الرحمن بن سعيد بن علي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 بن عبد الرحمن بن سعيد بن علي القيسي
</w:t>
      </w:r>
    </w:p>
    <w:p>
      <w:pPr/>
      <w:r>
        <w:rPr/>
        <w:t xml:space="preserve">الخضر بن عبد الرحمن بن سعيد بن علي القيسي </w:t>
      </w:r>
    </w:p>
    <w:p/>
    <w:p>
      <w:pPr/>
      <w:r>
        <w:rPr/>
        <w:t xml:space="preserve">فقيه، يروي عن أبي علي الصدفي،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2026-08-05T18:18:06+03:00</dcterms:created>
  <dcterms:modified xsi:type="dcterms:W3CDTF">2026-08-05T18:18:06+03:00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