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هارون القطيني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هارون القطيني
</w:t>
      </w:r>
    </w:p>
    <w:p>
      <w:pPr/>
      <w:r>
        <w:rPr/>
        <w:t xml:space="preserve">خلف بن هارون القطيني </w:t>
      </w:r>
    </w:p>
    <w:p/>
    <w:p>
      <w:pPr/>
      <w:r>
        <w:rPr/>
        <w:t xml:space="preserve">أديب شاعر، لقي إدريس بن اليمان وغيره، ومن شعره في الفقيه أبى محمد علي بن أحمد على طريقة البستي:</w:t>
      </w:r>
    </w:p>
    <w:p/>
    <w:p>
      <w:pPr>
        <w:jc w:val="center"/>
      </w:pPr>
      <w:r>
        <w:rPr>
          <w:color w:val="ff0000"/>
        </w:rPr>
        <w:t xml:space="preserve">يخوض إلى المجد والمكرما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 بحار الخطوب وأهوالها</w:t>
      </w:r>
    </w:p>
    <w:p/>
    <w:p>
      <w:pPr>
        <w:jc w:val="center"/>
      </w:pPr>
      <w:r>
        <w:rPr>
          <w:color w:val="ff0000"/>
        </w:rPr>
        <w:t xml:space="preserve">وإن ذكرت للعلي غاية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ترقى إليها وأهوى لها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2026-08-05T21:17:04+03:00</dcterms:created>
  <dcterms:modified xsi:type="dcterms:W3CDTF">2026-08-05T21:17:04+03:00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