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خلف بن هارون القطيني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خلف بن هارون القطيني
</w:t>
      </w:r>
    </w:p>
    <w:p>
      <w:pPr/>
      <w:r>
        <w:rPr/>
        <w:t xml:space="preserve">خلف بن هارون القطيني </w:t>
      </w:r>
    </w:p>
    <w:p/>
    <w:p>
      <w:pPr/>
      <w:r>
        <w:rPr/>
        <w:t xml:space="preserve">أديب شاعر، لقي إدريس بن اليمان وغيره، ومن شعره في الفقيه أبى محمد علي بن أحمد على طريقة البستي:</w:t>
      </w:r>
    </w:p>
    <w:p/>
    <w:p>
      <w:pPr>
        <w:jc w:val="center"/>
      </w:pPr>
      <w:r>
        <w:rPr>
          <w:color w:val="ff0000"/>
        </w:rPr>
        <w:t xml:space="preserve">يخوض إلى المجد والمكرما</w:t>
      </w:r>
      <w:r>
        <w:rPr>
          <w:color w:val="ff0000"/>
        </w:rPr>
        <w:t xml:space="preserve">      </w:t>
      </w:r>
      <w:r>
        <w:rPr>
          <w:color w:val="ff0000"/>
        </w:rPr>
        <w:t xml:space="preserve">ت بحار الخطوب وأهوالها</w:t>
      </w:r>
    </w:p>
    <w:p/>
    <w:p>
      <w:pPr>
        <w:jc w:val="center"/>
      </w:pPr>
      <w:r>
        <w:rPr>
          <w:color w:val="ff0000"/>
        </w:rPr>
        <w:t xml:space="preserve">وإن ذكرت للعلي غاية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ترقى إليها وأهوى لها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2026-10-03T23:35:59+03:00</dcterms:created>
  <dcterms:modified xsi:type="dcterms:W3CDTF">2026-10-03T23:35:59+03:00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