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إبراهيم بن خلف بن سعيد بن الحصان، عرف بابن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إبراهيم بن خلف بن سعيد بن الحصان، عرف بابن النحاس
</w:t>
      </w:r>
    </w:p>
    <w:p>
      <w:pPr/>
      <w:r>
        <w:rPr/>
        <w:t xml:space="preserve">خلف بن إبراهيم بن خلف بن سعيد بن الحصان، عرف بابن النحاس </w:t>
      </w:r>
    </w:p>
    <w:p/>
    <w:p>
      <w:pPr/>
      <w:r>
        <w:rPr/>
        <w:t xml:space="preserve">خطيب مقرئ مجود، توفى سنة إحدى عشرة وخمسمائة يكنى أبا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2026-10-03T23:40:55+03:00</dcterms:created>
  <dcterms:modified xsi:type="dcterms:W3CDTF">2026-10-03T23:40:55+03:00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