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خلف بن محمد الأنصاري أبو القاسم عرف بابن البراج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خلف بن محمد الأنصاري أبو القاسم عرف بابن البراج
</w:t>
      </w:r>
    </w:p>
    <w:p>
      <w:pPr/>
      <w:r>
        <w:rPr/>
        <w:t xml:space="preserve">خلف بن محمد الأنصاري أبو القاسم عرف بابن البراج </w:t>
      </w:r>
    </w:p>
    <w:p/>
    <w:p>
      <w:pPr/>
      <w:r>
        <w:rPr/>
        <w:t xml:space="preserve">الرجل الصالح الفاضل، توفى بقرطبة في سنة خمسمائة.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بغية الملتمس في تاريخ رجال أهل الأندلس،(دار الكاتب المصري - القاهرة - دار الكتاب اللبناني - بيروت - لبنان،1989،ط 1،ج 1،ص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2026-10-03T23:40:12+03:00</dcterms:created>
  <dcterms:modified xsi:type="dcterms:W3CDTF">2026-10-03T23:40:12+03:00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