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خلف بن محمد بن الأنقر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خلف بن محمد بن الأنقر
</w:t>
      </w:r>
    </w:p>
    <w:p>
      <w:pPr/>
      <w:r>
        <w:rPr/>
        <w:t xml:space="preserve">خلف بن خلف بن محمد بن الأنقر </w:t>
      </w:r>
    </w:p>
    <w:p/>
    <w:p>
      <w:pPr/>
      <w:r>
        <w:rPr/>
        <w:t xml:space="preserve">سرقسطي، توفى سنة أربع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2026-10-04T00:43:49+03:00</dcterms:created>
  <dcterms:modified xsi:type="dcterms:W3CDTF">2026-10-04T00:43:49+03:00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