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أيوب 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أيوب الحداد
</w:t>
      </w:r>
    </w:p>
    <w:p>
      <w:pPr/>
      <w:r>
        <w:rPr/>
        <w:t xml:space="preserve">الحسن بن أيوب الحداد </w:t>
      </w:r>
    </w:p>
    <w:p/>
    <w:p>
      <w:pPr/>
      <w:r>
        <w:rPr/>
        <w:t xml:space="preserve">قرطبي، فقيه، مشهور، كان في زمانه أول أهل الفتيا بقرطبة، توفى سنة خمس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2026-08-05T17:01:47+03:00</dcterms:created>
  <dcterms:modified xsi:type="dcterms:W3CDTF">2026-08-05T17:01:47+03:00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