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حسان أبو علي المعروف بالسناط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حسان أبو علي المعروف بالسناط
</w:t>
      </w:r>
    </w:p>
    <w:p>
      <w:pPr/>
      <w:r>
        <w:rPr/>
        <w:t xml:space="preserve">الحسن بن حسان أبو علي المعروف بالسناط </w:t>
      </w:r>
    </w:p>
    <w:p/>
    <w:p>
      <w:pPr/>
      <w:r>
        <w:rPr/>
        <w:t xml:space="preserve">شاعر مشهور مقدم مكثر كان في أيام عبد الرحمن الناصر ومن مدائحه في أبي عثمان سعيد بن المنذر قصيدة أولها:</w:t>
      </w:r>
    </w:p>
    <w:p/>
    <w:p>
      <w:pPr>
        <w:jc w:val="center"/>
      </w:pPr>
      <w:r>
        <w:rPr>
          <w:color w:val="ff0000"/>
        </w:rPr>
        <w:t xml:space="preserve">غزالية العينين وردية الخد</w:t>
      </w:r>
      <w:r>
        <w:rPr>
          <w:color w:val="ff0000"/>
        </w:rPr>
        <w:t xml:space="preserve">      </w:t>
      </w:r>
      <w:r>
        <w:rPr>
          <w:color w:val="ff0000"/>
        </w:rPr>
        <w:t xml:space="preserve">كثبية الردفين غصنية القد</w:t>
      </w:r>
    </w:p>
    <w:p/>
    <w:p>
      <w:pPr>
        <w:jc w:val="center"/>
      </w:pPr>
      <w:r>
        <w:rPr>
          <w:color w:val="ff0000"/>
        </w:rPr>
        <w:t xml:space="preserve">ثنت بتثنيها التقى عن التقي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وحد تصديها الرشيد عن الرشد</w:t>
      </w:r>
    </w:p>
    <w:p/>
    <w:p>
      <w:pPr>
        <w:jc w:val="center"/>
      </w:pPr>
      <w:r>
        <w:rPr>
          <w:color w:val="ff0000"/>
        </w:rPr>
        <w:t xml:space="preserve">لها ناظر يعدو على القلب لحظه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وخد على لحظ النواظر يستعدى</w:t>
      </w:r>
    </w:p>
    <w:p/>
    <w:p>
      <w:pPr>
        <w:jc w:val="center"/>
      </w:pPr>
      <w:r>
        <w:rPr>
          <w:color w:val="ff0000"/>
        </w:rPr>
        <w:t xml:space="preserve">تزانى عيون الناظرين إذا رنت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بعين لها تزني وتعفى من الحد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2026-10-04T01:49:10+03:00</dcterms:created>
  <dcterms:modified xsi:type="dcterms:W3CDTF">2026-10-04T01:49:10+03:00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