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أبي علي إسماعيل القالي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أبي علي إسماعيل القالي
</w:t>
      </w:r>
    </w:p>
    <w:p>
      <w:pPr/>
      <w:r>
        <w:rPr/>
        <w:t xml:space="preserve">جعفر بن أبي علي إسماعيل القالي </w:t>
      </w:r>
    </w:p>
    <w:p/>
    <w:p>
      <w:pPr/>
      <w:r>
        <w:rPr/>
        <w:t xml:space="preserve">أديب شاعر، من شعره في المنصور أبي عامر محمد بن أبي عامر من كلمة طويلة:</w:t>
      </w:r>
    </w:p>
    <w:p/>
    <w:p>
      <w:pPr>
        <w:jc w:val="center"/>
      </w:pPr>
      <w:r>
        <w:rPr>
          <w:color w:val="ff0000"/>
        </w:rPr>
        <w:t xml:space="preserve">كتيبة للشيب جالت تبتغي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قتل الشباب ففر كالمذعور</w:t>
      </w:r>
    </w:p>
    <w:p/>
    <w:p>
      <w:pPr>
        <w:jc w:val="center"/>
      </w:pPr>
      <w:r>
        <w:rPr>
          <w:color w:val="ff0000"/>
        </w:rPr>
        <w:t xml:space="preserve">فكأن هذا جيش كل مثلث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وكأن تلك كتيبة المنصور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2026-08-05T22:15:50+03:00</dcterms:created>
  <dcterms:modified xsi:type="dcterms:W3CDTF">2026-08-05T22:15:50+03:00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