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باقي بن أحمد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باقي بن أحمد أبو الحسن
</w:t>
      </w:r>
    </w:p>
    <w:p>
      <w:pPr/>
      <w:r>
        <w:rPr/>
        <w:t xml:space="preserve">باقي بن أحمد أبو الحسن </w:t>
      </w:r>
    </w:p>
    <w:p/>
    <w:p>
      <w:pPr/>
      <w:r>
        <w:rPr/>
        <w:t xml:space="preserve">أديب شاعر مجيد محسن أنشدت من شعره مما كتب به إلى الفتح:</w:t>
      </w:r>
    </w:p>
    <w:p/>
    <w:p>
      <w:pPr>
        <w:jc w:val="center"/>
      </w:pPr>
      <w:r>
        <w:rPr>
          <w:color w:val="ff0000"/>
        </w:rPr>
        <w:t xml:space="preserve">الدهر لولاك ما رقت سجاياه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والمجد لفظ عرفنا منك معناه</w:t>
      </w:r>
    </w:p>
    <w:p/>
    <w:p>
      <w:pPr>
        <w:jc w:val="center"/>
      </w:pPr>
      <w:r>
        <w:rPr>
          <w:color w:val="ff0000"/>
        </w:rPr>
        <w:t xml:space="preserve">كان العلي والنهي سراً تضمنه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صدر الزمان فلما لحت أفشاه</w:t>
      </w:r>
    </w:p>
    <w:p/>
    <w:p>
      <w:pPr>
        <w:jc w:val="center"/>
      </w:pPr>
      <w:r>
        <w:rPr>
          <w:color w:val="ff0000"/>
        </w:rPr>
        <w:t xml:space="preserve">آيات فضلك تتلوها وتكتبها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صحفة البدر ما أبدى محياه</w:t>
      </w:r>
    </w:p>
    <w:p/>
    <w:p>
      <w:pPr>
        <w:jc w:val="center"/>
      </w:pPr>
      <w:r>
        <w:rPr>
          <w:color w:val="ff0000"/>
        </w:rPr>
        <w:t xml:space="preserve">فأنت عضب وكف الدهر ضاربة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تنبو الخطوب ولا تنبو غراراه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2026-08-05T19:12:56+03:00</dcterms:created>
  <dcterms:modified xsi:type="dcterms:W3CDTF">2026-08-05T19:12:56+03:00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