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عيسى بن أحمد الكندي الجياني أبو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عيسى بن أحمد الكندي الجياني أبو جعفر
</w:t>
      </w:r>
    </w:p>
    <w:p>
      <w:pPr/>
      <w:r>
        <w:rPr/>
        <w:t xml:space="preserve">بكر بن عيسى بن أحمد الكندي الجياني أبو جعفر </w:t>
      </w:r>
    </w:p>
    <w:p/>
    <w:p>
      <w:pPr/>
      <w:r>
        <w:rPr/>
        <w:t xml:space="preserve">توفى بقرطبة سنة أربع وخمسين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2026-08-05T22:33:10+03:00</dcterms:created>
  <dcterms:modified xsi:type="dcterms:W3CDTF">2026-08-05T22:33:10+03:00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