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الأسعد بن بليطة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الأسعد بن بليطة القرطبي
</w:t>
      </w:r>
    </w:p>
    <w:p>
      <w:pPr/>
      <w:r>
        <w:rPr/>
        <w:t xml:space="preserve">الأسعد بن بليطة القرطبي </w:t>
      </w:r>
    </w:p>
    <w:p/>
    <w:p>
      <w:pPr/>
      <w:r>
        <w:rPr/>
        <w:t xml:space="preserve">شاعر مذكور أنشد الشريف أبو بكر أحمد بن سليمان الروائي: قال أنشدني ابن الأسعد لنفسه:</w:t>
      </w:r>
    </w:p>
    <w:p/>
    <w:p>
      <w:pPr>
        <w:jc w:val="center"/>
      </w:pPr>
      <w:r>
        <w:rPr>
          <w:color w:val="ff0000"/>
        </w:rPr>
        <w:t xml:space="preserve">لو كنت شاهدنا عشية أمسنا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والمزن تبكينا بعيني مذنب</w:t>
      </w:r>
    </w:p>
    <w:p/>
    <w:p>
      <w:pPr>
        <w:jc w:val="center"/>
      </w:pPr>
      <w:r>
        <w:rPr>
          <w:color w:val="ff0000"/>
        </w:rPr>
        <w:t xml:space="preserve">والشمس قد مت أديم شعاعها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الأرض تجنح غير إن لم تغرب</w:t>
      </w:r>
    </w:p>
    <w:p/>
    <w:p>
      <w:pPr>
        <w:jc w:val="center"/>
      </w:pPr>
      <w:r>
        <w:rPr>
          <w:color w:val="ff0000"/>
        </w:rPr>
        <w:t xml:space="preserve">خلت الرذاذ به برادة فضة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غربت من فوق نطع مذهب</w:t>
      </w:r>
    </w:p>
    <w:p/>
    <w:p>
      <w:pPr/>
      <w:r>
        <w:rPr/>
        <w:t xml:space="preserve">وله في سمج بين مليحين:</w:t>
      </w:r>
    </w:p>
    <w:p/>
    <w:p>
      <w:pPr>
        <w:jc w:val="center"/>
      </w:pPr>
      <w:r>
        <w:rPr>
          <w:color w:val="ff0000"/>
        </w:rPr>
        <w:t xml:space="preserve">أما ترى الدهر بما قد أتى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حسن هذين وهذا السمج</w:t>
      </w:r>
    </w:p>
    <w:p/>
    <w:p>
      <w:pPr>
        <w:jc w:val="center"/>
      </w:pPr>
      <w:r>
        <w:rPr>
          <w:color w:val="ff0000"/>
        </w:rPr>
        <w:t xml:space="preserve">كدرتي عقد على ثغرة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بينهما واسطة من سبج</w:t>
      </w:r>
    </w:p>
    <w:p/>
    <w:p>
      <w:pPr/>
      <w:r>
        <w:rPr/>
        <w:t xml:space="preserve">وأنشد له:</w:t>
      </w:r>
    </w:p>
    <w:p/>
    <w:p>
      <w:pPr>
        <w:jc w:val="center"/>
      </w:pPr>
      <w:r>
        <w:rPr>
          <w:color w:val="ff0000"/>
        </w:rPr>
        <w:t xml:space="preserve">أأبيت منك بحسرة وتشوق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وتبيت خلو القلب عن متعشق</w:t>
      </w:r>
    </w:p>
    <w:p/>
    <w:p>
      <w:pPr>
        <w:jc w:val="center"/>
      </w:pPr>
      <w:r>
        <w:rPr>
          <w:color w:val="ff0000"/>
        </w:rPr>
        <w:t xml:space="preserve">وتلذ تعذيبي كأنك خلتني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عودا فليس يطيب ما لم يحرق</w:t>
      </w:r>
    </w:p>
    <w:p/>
    <w:p>
      <w:pPr/>
      <w:r>
        <w:rPr/>
        <w:t xml:space="preserve">توفى في حدود أربعين وأربعمائة: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2026-08-05T22:22:38+03:00</dcterms:created>
  <dcterms:modified xsi:type="dcterms:W3CDTF">2026-08-05T22:22:38+03:00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