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أغلب بن شعبيب الجيابي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أغلب بن شعبيب الجيابي
</w:t>
      </w:r>
    </w:p>
    <w:p>
      <w:pPr/>
      <w:r>
        <w:rPr/>
        <w:t xml:space="preserve">أغلب بن شعبيب الجيابي </w:t>
      </w:r>
    </w:p>
    <w:p/>
    <w:p>
      <w:pPr/>
      <w:r>
        <w:rPr/>
        <w:t xml:space="preserve">شاعر مقدم سكن قرطبة، وكان من شعراء عبد الرحمن الناصر ومن بعده، ذكره أبو محمد علي بن أحمد في الشعراء المقدمين ومن شعره:</w:t>
      </w:r>
    </w:p>
    <w:p/>
    <w:p>
      <w:pPr>
        <w:jc w:val="center"/>
      </w:pPr>
      <w:r>
        <w:rPr>
          <w:color w:val="ff0000"/>
        </w:rPr>
        <w:t xml:space="preserve">رب يوم قصدت فيه إلى الله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وحولي جماعة شطار</w:t>
      </w:r>
    </w:p>
    <w:p/>
    <w:p>
      <w:pPr>
        <w:jc w:val="center"/>
      </w:pPr>
      <w:r>
        <w:rPr>
          <w:color w:val="ff0000"/>
        </w:rPr>
        <w:t xml:space="preserve">فنزلنا على بساط من النور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أنيق لم تغن في التجار</w:t>
      </w:r>
    </w:p>
    <w:p/>
    <w:p>
      <w:pPr>
        <w:jc w:val="center"/>
      </w:pPr>
      <w:r>
        <w:rPr>
          <w:color w:val="ff0000"/>
        </w:rPr>
        <w:t xml:space="preserve">روضة كالسماء الوناً لرائيها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نجومها نوار</w:t>
      </w:r>
    </w:p>
    <w:p/>
    <w:p>
      <w:pPr>
        <w:jc w:val="center"/>
      </w:pPr>
      <w:r>
        <w:rPr>
          <w:color w:val="ff0000"/>
        </w:rPr>
        <w:t xml:space="preserve">تزرع اللحظ في زروع وماء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وعروش كأنها الأبكار</w:t>
      </w:r>
    </w:p>
    <w:p/>
    <w:p>
      <w:pPr>
        <w:jc w:val="center"/>
      </w:pPr>
      <w:r>
        <w:rPr>
          <w:color w:val="ff0000"/>
        </w:rPr>
        <w:t xml:space="preserve">فكأن الرياض إذ نحن فيها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جنة الخلد حلها الأبرار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2026-08-05T19:59:16+03:00</dcterms:created>
  <dcterms:modified xsi:type="dcterms:W3CDTF">2026-08-05T19:59:16+03:00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