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راشد بن أصبغ اللخمي أبو القاسم
</w:t>
      </w:r>
    </w:p>
    <w:p>
      <w:pPr>
        <w:jc w:val="start"/>
        <w:bidi/>
      </w:pPr>
      <w:r>
        <w:rPr>
          <w:rFonts w:ascii="arial" w:hAnsi="arial" w:eastAsia="arial" w:cs="arial"/>
          <w:sz w:val="28"/>
          <w:szCs w:val="28"/>
          <w:b w:val="1"/>
          <w:bCs w:val="1"/>
          <w:rtl/>
        </w:rPr>
        <w:t xml:space="preserve">أصبغ بن راشد بن أصبغ اللخمي أبو القاسم
</w:t>
      </w:r>
    </w:p>
    <w:p>
      <w:pPr/>
      <w:r>
        <w:rPr/>
        <w:t xml:space="preserve">أصبغ بن راشد بن أصبغ اللخمي أبو القاسم </w:t>
      </w:r>
    </w:p>
    <w:p/>
    <w:p>
      <w:pPr/>
      <w:r>
        <w:rPr/>
        <w:t xml:space="preserve">من أهل أشبيلية فقيه محدث، رحل إلى القيروان فتفقه على أبي أحمد عبد الله بن أبي زيد بن عبد الرحمن النفزي، وأبي الحسن علي بن محمد بن خلف القابسي، وسمع منهما ومن غيرهما هنالك وبالحجاز، سمع منه الحميدي وحدثه بالرسالة والمختصر، لابن أبي زيد عنه في سنة خمس وعشرين أو نحوها، ومات هنالك قريباً من 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2026-08-05T22:16:15+03:00</dcterms:created>
  <dcterms:modified xsi:type="dcterms:W3CDTF">2026-08-05T22:16:15+03:00</dcterms:modified>
</cp:coreProperties>
</file>

<file path=docProps/custom.xml><?xml version="1.0" encoding="utf-8"?>
<Properties xmlns="http://schemas.openxmlformats.org/officeDocument/2006/custom-properties" xmlns:vt="http://schemas.openxmlformats.org/officeDocument/2006/docPropsVTypes"/>
</file>