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الحارث
</w:t>
      </w:r>
    </w:p>
    <w:p>
      <w:pPr/>
      <w:r>
        <w:rPr/>
        <w:t xml:space="preserve">أسد بن الحارث </w:t>
      </w:r>
    </w:p>
    <w:p/>
    <w:p>
      <w:pPr/>
      <w:r>
        <w:rPr/>
        <w:t xml:space="preserve">أندلسي مولى خولان، رحل وسمع من أصبغ بن الفرج ويحيى بن بكير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2026-10-04T02:29:00+03:00</dcterms:created>
  <dcterms:modified xsi:type="dcterms:W3CDTF">2026-10-04T02:29:00+03:00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