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إسماعيل المنادي
</w:t>
      </w:r>
    </w:p>
    <w:p>
      <w:pPr>
        <w:jc w:val="start"/>
        <w:bidi/>
      </w:pPr>
      <w:r>
        <w:rPr>
          <w:rFonts w:ascii="arial" w:hAnsi="arial" w:eastAsia="arial" w:cs="arial"/>
          <w:sz w:val="28"/>
          <w:szCs w:val="28"/>
          <w:b w:val="1"/>
          <w:bCs w:val="1"/>
          <w:rtl/>
        </w:rPr>
        <w:t xml:space="preserve">إسحاق بن إسماعيل المنادي
</w:t>
      </w:r>
    </w:p>
    <w:p>
      <w:pPr/>
      <w:r>
        <w:rPr/>
        <w:t xml:space="preserve">إسحاق بن إسماعيل المنادي </w:t>
      </w:r>
    </w:p>
    <w:p/>
    <w:p>
      <w:pPr/>
      <w:r>
        <w:rPr/>
        <w:t xml:space="preserve">شاعر أديب، ذكره أبو عامر بن مسلمة وذكر من أخباره أنه حضر مجلساً فيه طبقات من أهل الأدب، فدخل عليهم فتى جميل يكنى بأبي الوليد، وبيده تفاحة غضة فتنافسوا فيها وكلهم يستهديها فقال: لا أهديها إلا لمن استحقها بالتحلية لها، والنظم لمحاسنها، فقال المنادي: هاتها فأنا زعمي بما أردته فيها، فأعطاه إياها وأنشأ يقول بديهة:</w:t>
      </w:r>
    </w:p>
    <w:p/>
    <w:p>
      <w:pPr>
        <w:jc w:val="center"/>
      </w:pPr>
      <w:r>
        <w:rPr>
          <w:color w:val="ff0000"/>
        </w:rPr>
        <w:t xml:space="preserve">مجال العين في ورد الخدود</w:t>
      </w:r>
      <w:r>
        <w:rPr>
          <w:color w:val="ff0000"/>
        </w:rPr>
        <w:t xml:space="preserve">      </w:t>
      </w:r>
      <w:r>
        <w:rPr>
          <w:color w:val="ff0000"/>
        </w:rPr>
        <w:t xml:space="preserve">يذكر طيب جنات الخلود</w:t>
      </w:r>
    </w:p>
    <w:p/>
    <w:p>
      <w:pPr>
        <w:jc w:val="center"/>
      </w:pPr>
      <w:r>
        <w:rPr>
          <w:color w:val="ff0000"/>
        </w:rPr>
        <w:t xml:space="preserve">وأطيب فأتمنى النفس إلف</w:t>
      </w:r>
      <w:r>
        <w:rPr>
          <w:color w:val="ff0000"/>
        </w:rPr>
        <w:t xml:space="preserve">      </w:t>
      </w:r>
      <w:r>
        <w:rPr>
          <w:color w:val="ff0000"/>
        </w:rPr>
        <w:t xml:space="preserve">يجدد وصله بعد الصدود</w:t>
      </w:r>
    </w:p>
    <w:p/>
    <w:p>
      <w:pPr>
        <w:jc w:val="center"/>
      </w:pPr>
      <w:r>
        <w:rPr>
          <w:color w:val="ff0000"/>
        </w:rPr>
        <w:t xml:space="preserve">وآرجة من التفاح تزهى</w:t>
      </w:r>
      <w:r>
        <w:rPr>
          <w:color w:val="ff0000"/>
        </w:rPr>
        <w:t xml:space="preserve">      </w:t>
      </w:r>
      <w:r>
        <w:rPr>
          <w:color w:val="ff0000"/>
        </w:rPr>
        <w:t xml:space="preserve">بطيب النشر والحسن الفريد</w:t>
      </w:r>
    </w:p>
    <w:p/>
    <w:p>
      <w:pPr>
        <w:jc w:val="center"/>
      </w:pPr>
      <w:r>
        <w:rPr>
          <w:color w:val="ff0000"/>
        </w:rPr>
        <w:t xml:space="preserve">أقول لها: فضحت المسلك طيباً</w:t>
      </w:r>
      <w:r>
        <w:rPr>
          <w:color w:val="ff0000"/>
        </w:rPr>
        <w:t xml:space="preserve">      </w:t>
      </w:r>
      <w:r>
        <w:rPr>
          <w:color w:val="ff0000"/>
        </w:rPr>
        <w:t xml:space="preserve">فقالت لي بطيب أبي الوليد</w:t>
      </w:r>
    </w:p>
    <w:p/>
    <w:p>
      <w:pPr/>
      <w:r>
        <w:rPr/>
        <w:t xml:space="preserve">هكذا وقع هذا الاسم في هذه الحكاية، وقد تقدم في باب إسماعيل: إسماعيل بن إسحاق المنادي، فلا أدري أهو والد هذا أو ولده، أو قد وقع الغلط في تبديل اسمه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2026-10-04T02:30:47+03:00</dcterms:created>
  <dcterms:modified xsi:type="dcterms:W3CDTF">2026-10-04T02:30:47+03:00</dcterms:modified>
</cp:coreProperties>
</file>

<file path=docProps/custom.xml><?xml version="1.0" encoding="utf-8"?>
<Properties xmlns="http://schemas.openxmlformats.org/officeDocument/2006/custom-properties" xmlns:vt="http://schemas.openxmlformats.org/officeDocument/2006/docPropsVTypes"/>
</file>